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0" w:rsidRDefault="002A5540">
      <w:pPr>
        <w:jc w:val="center"/>
        <w:rPr>
          <w:rFonts w:ascii="Times New Roman" w:hAnsi="Times New Roman"/>
          <w:b/>
          <w:sz w:val="20"/>
        </w:rPr>
      </w:pPr>
      <w:bookmarkStart w:id="0" w:name="_GoBack"/>
      <w:bookmarkEnd w:id="0"/>
      <w:r>
        <w:rPr>
          <w:rFonts w:ascii="Times New Roman" w:hAnsi="Times New Roman"/>
          <w:b/>
          <w:sz w:val="20"/>
        </w:rPr>
        <w:t>AMENDED BYLAWS</w:t>
      </w:r>
    </w:p>
    <w:p w:rsidR="002A5540" w:rsidRDefault="002A5540">
      <w:pPr>
        <w:jc w:val="center"/>
        <w:rPr>
          <w:rFonts w:ascii="Times New Roman" w:hAnsi="Times New Roman"/>
          <w:b/>
          <w:sz w:val="20"/>
        </w:rPr>
      </w:pPr>
      <w:r>
        <w:rPr>
          <w:rFonts w:ascii="Times New Roman" w:hAnsi="Times New Roman"/>
          <w:b/>
          <w:sz w:val="20"/>
        </w:rPr>
        <w:t>OF</w:t>
      </w:r>
    </w:p>
    <w:p w:rsidR="002A5540" w:rsidRDefault="002A5540">
      <w:pPr>
        <w:jc w:val="center"/>
        <w:rPr>
          <w:rFonts w:ascii="Times New Roman" w:hAnsi="Times New Roman"/>
          <w:b/>
          <w:sz w:val="20"/>
        </w:rPr>
      </w:pPr>
      <w:r>
        <w:rPr>
          <w:rFonts w:ascii="Times New Roman" w:hAnsi="Times New Roman"/>
          <w:b/>
          <w:sz w:val="20"/>
        </w:rPr>
        <w:t>CHILD CARE COORDINATING COUNCIL OF NEVADA COUNTY</w:t>
      </w:r>
    </w:p>
    <w:p w:rsidR="002A5540" w:rsidRDefault="002A5540">
      <w:pPr>
        <w:jc w:val="center"/>
        <w:rPr>
          <w:rFonts w:ascii="Times New Roman" w:hAnsi="Times New Roman"/>
          <w:b/>
          <w:sz w:val="20"/>
        </w:rPr>
      </w:pPr>
    </w:p>
    <w:p w:rsidR="002A5540" w:rsidRDefault="002A5540">
      <w:pPr>
        <w:jc w:val="center"/>
        <w:rPr>
          <w:rFonts w:ascii="Times New Roman" w:hAnsi="Times New Roman"/>
          <w:b/>
          <w:sz w:val="20"/>
        </w:rPr>
      </w:pPr>
    </w:p>
    <w:p w:rsidR="002A5540" w:rsidRDefault="002A5540">
      <w:pPr>
        <w:jc w:val="center"/>
        <w:rPr>
          <w:rFonts w:ascii="Times New Roman" w:hAnsi="Times New Roman"/>
          <w:b/>
          <w:sz w:val="20"/>
        </w:rPr>
      </w:pPr>
      <w:r>
        <w:rPr>
          <w:rFonts w:ascii="Times New Roman" w:hAnsi="Times New Roman"/>
          <w:b/>
          <w:sz w:val="20"/>
        </w:rPr>
        <w:t>ARTICLE I</w:t>
      </w:r>
    </w:p>
    <w:p w:rsidR="002A5540" w:rsidRDefault="002A5540">
      <w:pPr>
        <w:jc w:val="center"/>
        <w:rPr>
          <w:rFonts w:ascii="Times New Roman" w:hAnsi="Times New Roman"/>
          <w:b/>
          <w:sz w:val="20"/>
        </w:rPr>
      </w:pPr>
    </w:p>
    <w:p w:rsidR="002A5540" w:rsidRDefault="002A5540">
      <w:pPr>
        <w:jc w:val="center"/>
        <w:rPr>
          <w:rFonts w:ascii="Times New Roman" w:hAnsi="Times New Roman"/>
          <w:b/>
          <w:sz w:val="20"/>
          <w:u w:val="single"/>
        </w:rPr>
      </w:pPr>
      <w:r>
        <w:rPr>
          <w:rFonts w:ascii="Times New Roman" w:hAnsi="Times New Roman"/>
          <w:b/>
          <w:sz w:val="20"/>
          <w:u w:val="single"/>
        </w:rPr>
        <w:t>PURPOSE AND SCOPE OF RESPONSIBILITY</w:t>
      </w:r>
    </w:p>
    <w:p w:rsidR="002A5540" w:rsidRDefault="002A5540">
      <w:pPr>
        <w:jc w:val="center"/>
        <w:rPr>
          <w:rFonts w:ascii="Times New Roman" w:hAnsi="Times New Roman"/>
          <w:b/>
          <w:sz w:val="20"/>
          <w:u w:val="single"/>
        </w:rPr>
      </w:pPr>
    </w:p>
    <w:p w:rsidR="002A5540" w:rsidRDefault="002A5540">
      <w:pPr>
        <w:rPr>
          <w:rFonts w:ascii="Times New Roman" w:hAnsi="Times New Roman"/>
          <w:b/>
          <w:sz w:val="20"/>
        </w:rPr>
      </w:pPr>
      <w:r>
        <w:rPr>
          <w:rFonts w:ascii="Times New Roman" w:hAnsi="Times New Roman"/>
          <w:sz w:val="20"/>
        </w:rPr>
        <w:t>SECTION 1.  PURPOSE</w:t>
      </w:r>
    </w:p>
    <w:p w:rsidR="002A5540" w:rsidRDefault="002A5540">
      <w:pPr>
        <w:rPr>
          <w:rFonts w:ascii="Times New Roman" w:hAnsi="Times New Roman"/>
          <w:b/>
          <w:sz w:val="20"/>
        </w:rPr>
      </w:pPr>
    </w:p>
    <w:p w:rsidR="002A5540" w:rsidRDefault="002A5540">
      <w:pPr>
        <w:rPr>
          <w:rFonts w:ascii="Times New Roman" w:hAnsi="Times New Roman"/>
          <w:sz w:val="20"/>
        </w:rPr>
      </w:pPr>
      <w:r>
        <w:rPr>
          <w:rFonts w:ascii="Times New Roman" w:hAnsi="Times New Roman"/>
          <w:sz w:val="20"/>
        </w:rPr>
        <w:t xml:space="preserve">The purpose of the Child Care Coordinating Council of Nevada County (hereafter referred to as the 'Council') shall be to identify child care and development services priorities, to enhance cooperation among children services, interest groups and agencies, to </w:t>
      </w:r>
      <w:bookmarkStart w:id="1" w:name="OLE_LINK7"/>
      <w:bookmarkStart w:id="2" w:name="OLE_LINK8"/>
      <w:r>
        <w:rPr>
          <w:rFonts w:ascii="Times New Roman" w:hAnsi="Times New Roman"/>
          <w:sz w:val="20"/>
        </w:rPr>
        <w:t>develop a strategic long range plan for a broad spectrum of child care and development services</w:t>
      </w:r>
      <w:bookmarkEnd w:id="1"/>
      <w:bookmarkEnd w:id="2"/>
      <w:r>
        <w:rPr>
          <w:rFonts w:ascii="Times New Roman" w:hAnsi="Times New Roman"/>
          <w:sz w:val="20"/>
        </w:rPr>
        <w:t>, to advocate for support of child care and development services at the local, state and federal levels of government.  The Council is prohibited from engaging in the provision of direct services.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2.  SCOPE OF RESPONSIBILITY</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 xml:space="preserve">The Council responsibilities will be Pursuant to Code:  Part 6, Chapter 2.3, </w:t>
      </w:r>
      <w:proofErr w:type="gramStart"/>
      <w:r>
        <w:rPr>
          <w:rFonts w:ascii="Times New Roman" w:hAnsi="Times New Roman"/>
          <w:sz w:val="20"/>
        </w:rPr>
        <w:t>Section</w:t>
      </w:r>
      <w:proofErr w:type="gramEnd"/>
      <w:r>
        <w:rPr>
          <w:rFonts w:ascii="Times New Roman" w:hAnsi="Times New Roman"/>
          <w:sz w:val="20"/>
        </w:rPr>
        <w:t xml:space="preserve"> 13. </w:t>
      </w:r>
    </w:p>
    <w:p w:rsidR="002A5540" w:rsidRDefault="002A5540">
      <w:pPr>
        <w:jc w:val="center"/>
        <w:rPr>
          <w:rFonts w:ascii="Times New Roman" w:hAnsi="Times New Roman"/>
          <w:b/>
          <w:sz w:val="20"/>
        </w:rPr>
      </w:pPr>
      <w:r>
        <w:rPr>
          <w:rFonts w:ascii="Times New Roman" w:hAnsi="Times New Roman"/>
          <w:b/>
          <w:sz w:val="20"/>
        </w:rPr>
        <w:t>ARTICLE II</w:t>
      </w:r>
    </w:p>
    <w:p w:rsidR="002A5540" w:rsidRDefault="002A5540">
      <w:pPr>
        <w:jc w:val="center"/>
        <w:rPr>
          <w:rFonts w:ascii="Times New Roman" w:hAnsi="Times New Roman"/>
          <w:b/>
          <w:sz w:val="20"/>
        </w:rPr>
      </w:pPr>
    </w:p>
    <w:p w:rsidR="002A5540" w:rsidRDefault="002A5540">
      <w:pPr>
        <w:jc w:val="center"/>
        <w:rPr>
          <w:rFonts w:ascii="Times New Roman" w:hAnsi="Times New Roman"/>
          <w:b/>
          <w:sz w:val="20"/>
          <w:u w:val="single"/>
        </w:rPr>
      </w:pPr>
      <w:r>
        <w:rPr>
          <w:rFonts w:ascii="Times New Roman" w:hAnsi="Times New Roman"/>
          <w:b/>
          <w:sz w:val="20"/>
          <w:u w:val="single"/>
        </w:rPr>
        <w:t>MEMBERSHIP, TERMS AND VACANCIES</w:t>
      </w:r>
    </w:p>
    <w:p w:rsidR="002A5540" w:rsidRDefault="002A5540">
      <w:pPr>
        <w:rPr>
          <w:rFonts w:ascii="Times New Roman" w:hAnsi="Times New Roman"/>
          <w:sz w:val="20"/>
          <w:u w:val="single"/>
        </w:rPr>
      </w:pPr>
    </w:p>
    <w:p w:rsidR="002A5540" w:rsidRDefault="002A5540">
      <w:pPr>
        <w:rPr>
          <w:rFonts w:ascii="Times New Roman" w:hAnsi="Times New Roman"/>
          <w:sz w:val="20"/>
        </w:rPr>
      </w:pPr>
      <w:r>
        <w:rPr>
          <w:rFonts w:ascii="Times New Roman" w:hAnsi="Times New Roman"/>
          <w:sz w:val="20"/>
        </w:rPr>
        <w:t>SECTION 1.  MEMBERSHIP</w:t>
      </w:r>
    </w:p>
    <w:p w:rsidR="002A5540" w:rsidRDefault="002A5540">
      <w:pPr>
        <w:rPr>
          <w:rFonts w:ascii="Times New Roman" w:hAnsi="Times New Roman"/>
          <w:sz w:val="20"/>
        </w:rPr>
      </w:pPr>
    </w:p>
    <w:p w:rsidR="002A5540" w:rsidRDefault="002A5540">
      <w:pPr>
        <w:rPr>
          <w:rFonts w:ascii="Times New Roman" w:hAnsi="Times New Roman"/>
          <w:sz w:val="20"/>
        </w:rPr>
      </w:pPr>
      <w:bookmarkStart w:id="3" w:name="OLE_LINK5"/>
      <w:bookmarkStart w:id="4" w:name="OLE_LINK6"/>
      <w:r>
        <w:rPr>
          <w:rFonts w:ascii="Times New Roman" w:hAnsi="Times New Roman"/>
          <w:sz w:val="20"/>
        </w:rPr>
        <w:t>The Council shall consist of 10 individuals.  Every effort shall be made to ensure that the ethnic, racial, and geographic composition of the Council is reflective of the ethnic, racial, and geographic distribution of the county population.  At least 20% of the membership will be from each of the following categories:</w:t>
      </w:r>
    </w:p>
    <w:p w:rsidR="002A5540" w:rsidRDefault="002A5540">
      <w:pPr>
        <w:rPr>
          <w:rFonts w:ascii="Times New Roman" w:hAnsi="Times New Roman"/>
          <w:sz w:val="20"/>
        </w:rPr>
      </w:pPr>
    </w:p>
    <w:p w:rsidR="002A5540" w:rsidRDefault="002A5540">
      <w:pPr>
        <w:ind w:left="1440" w:right="1440"/>
        <w:rPr>
          <w:rFonts w:ascii="Times New Roman" w:hAnsi="Times New Roman"/>
          <w:sz w:val="20"/>
        </w:rPr>
      </w:pPr>
      <w:r>
        <w:rPr>
          <w:rFonts w:ascii="Times New Roman" w:hAnsi="Times New Roman"/>
          <w:sz w:val="20"/>
        </w:rPr>
        <w:t xml:space="preserve">1.  </w:t>
      </w:r>
      <w:r>
        <w:rPr>
          <w:rFonts w:ascii="Times New Roman" w:hAnsi="Times New Roman"/>
          <w:sz w:val="20"/>
          <w:u w:val="single"/>
        </w:rPr>
        <w:t>Child Care Providers</w:t>
      </w:r>
      <w:r>
        <w:rPr>
          <w:rFonts w:ascii="Times New Roman" w:hAnsi="Times New Roman"/>
          <w:sz w:val="20"/>
        </w:rPr>
        <w:t xml:space="preserve"> - persons providing child care services </w:t>
      </w:r>
      <w:proofErr w:type="gramStart"/>
      <w:r>
        <w:rPr>
          <w:rFonts w:ascii="Times New Roman" w:hAnsi="Times New Roman"/>
          <w:sz w:val="20"/>
        </w:rPr>
        <w:t>or  persons</w:t>
      </w:r>
      <w:proofErr w:type="gramEnd"/>
      <w:r>
        <w:rPr>
          <w:rFonts w:ascii="Times New Roman" w:hAnsi="Times New Roman"/>
          <w:sz w:val="20"/>
        </w:rPr>
        <w:t xml:space="preserve">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representing</w:t>
      </w:r>
      <w:proofErr w:type="gramEnd"/>
      <w:r>
        <w:rPr>
          <w:rFonts w:ascii="Times New Roman" w:hAnsi="Times New Roman"/>
          <w:sz w:val="20"/>
        </w:rPr>
        <w:t xml:space="preserve"> child care providers.</w:t>
      </w:r>
    </w:p>
    <w:p w:rsidR="002A5540" w:rsidRDefault="002A5540">
      <w:pPr>
        <w:ind w:left="1440" w:right="1440"/>
        <w:rPr>
          <w:rFonts w:ascii="Times New Roman" w:hAnsi="Times New Roman"/>
          <w:sz w:val="20"/>
        </w:rPr>
      </w:pPr>
      <w:r>
        <w:rPr>
          <w:rFonts w:ascii="Times New Roman" w:hAnsi="Times New Roman"/>
          <w:sz w:val="20"/>
        </w:rPr>
        <w:t xml:space="preserve">2.  </w:t>
      </w:r>
      <w:r>
        <w:rPr>
          <w:rFonts w:ascii="Times New Roman" w:hAnsi="Times New Roman"/>
          <w:sz w:val="20"/>
          <w:u w:val="single"/>
        </w:rPr>
        <w:t>Child Care Consumers</w:t>
      </w:r>
      <w:r>
        <w:rPr>
          <w:rFonts w:ascii="Times New Roman" w:hAnsi="Times New Roman"/>
          <w:sz w:val="20"/>
        </w:rPr>
        <w:t xml:space="preserve"> - either a parent or person who has received child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care</w:t>
      </w:r>
      <w:proofErr w:type="gramEnd"/>
      <w:r>
        <w:rPr>
          <w:rFonts w:ascii="Times New Roman" w:hAnsi="Times New Roman"/>
          <w:sz w:val="20"/>
        </w:rPr>
        <w:t xml:space="preserve"> services within 36 months.</w:t>
      </w:r>
    </w:p>
    <w:p w:rsidR="002A5540" w:rsidRDefault="002A5540">
      <w:pPr>
        <w:ind w:left="1440" w:right="1440"/>
        <w:rPr>
          <w:rFonts w:ascii="Times New Roman" w:hAnsi="Times New Roman"/>
          <w:sz w:val="20"/>
        </w:rPr>
      </w:pPr>
      <w:r>
        <w:rPr>
          <w:rFonts w:ascii="Times New Roman" w:hAnsi="Times New Roman"/>
          <w:sz w:val="20"/>
        </w:rPr>
        <w:t xml:space="preserve">3.  </w:t>
      </w:r>
      <w:r>
        <w:rPr>
          <w:rFonts w:ascii="Times New Roman" w:hAnsi="Times New Roman"/>
          <w:sz w:val="20"/>
          <w:u w:val="single"/>
        </w:rPr>
        <w:t>Public Agency Representatives</w:t>
      </w:r>
      <w:r>
        <w:rPr>
          <w:rFonts w:ascii="Times New Roman" w:hAnsi="Times New Roman"/>
          <w:sz w:val="20"/>
        </w:rPr>
        <w:t xml:space="preserve"> - persons who represent a city, a county, a</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city</w:t>
      </w:r>
      <w:proofErr w:type="gramEnd"/>
      <w:r>
        <w:rPr>
          <w:rFonts w:ascii="Times New Roman" w:hAnsi="Times New Roman"/>
          <w:sz w:val="20"/>
        </w:rPr>
        <w:t xml:space="preserve"> and a county, or a local education agency.</w:t>
      </w:r>
    </w:p>
    <w:p w:rsidR="002A5540" w:rsidRDefault="002A5540">
      <w:pPr>
        <w:ind w:left="1440" w:right="1440"/>
        <w:rPr>
          <w:rFonts w:ascii="Times New Roman" w:hAnsi="Times New Roman"/>
          <w:sz w:val="20"/>
        </w:rPr>
      </w:pPr>
      <w:r>
        <w:rPr>
          <w:rFonts w:ascii="Times New Roman" w:hAnsi="Times New Roman"/>
          <w:sz w:val="20"/>
        </w:rPr>
        <w:t xml:space="preserve">4.  </w:t>
      </w:r>
      <w:r>
        <w:rPr>
          <w:rFonts w:ascii="Times New Roman" w:hAnsi="Times New Roman"/>
          <w:sz w:val="20"/>
          <w:u w:val="single"/>
        </w:rPr>
        <w:t>Community Representatives</w:t>
      </w:r>
      <w:r>
        <w:rPr>
          <w:rFonts w:ascii="Times New Roman" w:hAnsi="Times New Roman"/>
          <w:sz w:val="20"/>
        </w:rPr>
        <w:t xml:space="preserve"> - persons who represent an agency or business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that</w:t>
      </w:r>
      <w:proofErr w:type="gramEnd"/>
      <w:r>
        <w:rPr>
          <w:rFonts w:ascii="Times New Roman" w:hAnsi="Times New Roman"/>
          <w:sz w:val="20"/>
        </w:rPr>
        <w:t xml:space="preserve"> provides private funding for child care services, or who advocates for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child</w:t>
      </w:r>
      <w:proofErr w:type="gramEnd"/>
      <w:r>
        <w:rPr>
          <w:rFonts w:ascii="Times New Roman" w:hAnsi="Times New Roman"/>
          <w:sz w:val="20"/>
        </w:rPr>
        <w:t xml:space="preserve"> care services through participation in civic or community-based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organizations</w:t>
      </w:r>
      <w:proofErr w:type="gramEnd"/>
      <w:r>
        <w:rPr>
          <w:rFonts w:ascii="Times New Roman" w:hAnsi="Times New Roman"/>
          <w:sz w:val="20"/>
        </w:rPr>
        <w:t xml:space="preserve"> but is not a child care provider and does not contract with the </w:t>
      </w:r>
    </w:p>
    <w:p w:rsidR="002A5540" w:rsidRDefault="002A5540">
      <w:pPr>
        <w:ind w:left="1440" w:right="1440"/>
        <w:rPr>
          <w:rFonts w:ascii="Times New Roman" w:hAnsi="Times New Roman"/>
          <w:sz w:val="20"/>
        </w:rPr>
      </w:pPr>
      <w:r>
        <w:rPr>
          <w:rFonts w:ascii="Times New Roman" w:hAnsi="Times New Roman"/>
          <w:sz w:val="20"/>
        </w:rPr>
        <w:t xml:space="preserve">     California Department of Education to provide </w:t>
      </w:r>
      <w:proofErr w:type="gramStart"/>
      <w:r>
        <w:rPr>
          <w:rFonts w:ascii="Times New Roman" w:hAnsi="Times New Roman"/>
          <w:sz w:val="20"/>
        </w:rPr>
        <w:t>child care</w:t>
      </w:r>
      <w:proofErr w:type="gramEnd"/>
      <w:r>
        <w:rPr>
          <w:rFonts w:ascii="Times New Roman" w:hAnsi="Times New Roman"/>
          <w:sz w:val="20"/>
        </w:rPr>
        <w:t xml:space="preserve"> and development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services</w:t>
      </w:r>
      <w:proofErr w:type="gramEnd"/>
      <w:r>
        <w:rPr>
          <w:rFonts w:ascii="Times New Roman" w:hAnsi="Times New Roman"/>
          <w:sz w:val="20"/>
        </w:rPr>
        <w:t>.</w:t>
      </w:r>
    </w:p>
    <w:p w:rsidR="002A5540" w:rsidRDefault="002A5540">
      <w:pPr>
        <w:ind w:left="1440" w:right="1440"/>
        <w:rPr>
          <w:rFonts w:ascii="Times New Roman" w:hAnsi="Times New Roman"/>
          <w:sz w:val="20"/>
        </w:rPr>
      </w:pPr>
      <w:r>
        <w:rPr>
          <w:rFonts w:ascii="Times New Roman" w:hAnsi="Times New Roman"/>
          <w:sz w:val="20"/>
        </w:rPr>
        <w:t xml:space="preserve">5.  </w:t>
      </w:r>
      <w:r>
        <w:rPr>
          <w:rFonts w:ascii="Times New Roman" w:hAnsi="Times New Roman"/>
          <w:sz w:val="20"/>
          <w:u w:val="single"/>
        </w:rPr>
        <w:t>Discretionary Representatives</w:t>
      </w:r>
      <w:r>
        <w:rPr>
          <w:rFonts w:ascii="Times New Roman" w:hAnsi="Times New Roman"/>
          <w:sz w:val="20"/>
        </w:rPr>
        <w:t xml:space="preserve"> - persons recommended for appointment at </w:t>
      </w:r>
    </w:p>
    <w:p w:rsidR="002A5540" w:rsidRDefault="002A5540">
      <w:pPr>
        <w:ind w:left="1440" w:right="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the</w:t>
      </w:r>
      <w:proofErr w:type="gramEnd"/>
      <w:r>
        <w:rPr>
          <w:rFonts w:ascii="Times New Roman" w:hAnsi="Times New Roman"/>
          <w:sz w:val="20"/>
        </w:rPr>
        <w:t xml:space="preserve"> discretion of the Board of Supervisors and the Superintendent of </w:t>
      </w:r>
    </w:p>
    <w:p w:rsidR="002A5540" w:rsidRDefault="002A5540">
      <w:pPr>
        <w:ind w:left="1440" w:right="1440"/>
        <w:rPr>
          <w:rFonts w:ascii="Times New Roman" w:hAnsi="Times New Roman"/>
          <w:sz w:val="20"/>
        </w:rPr>
      </w:pPr>
      <w:r>
        <w:rPr>
          <w:rFonts w:ascii="Times New Roman" w:hAnsi="Times New Roman"/>
          <w:sz w:val="20"/>
        </w:rPr>
        <w:t xml:space="preserve">     Schools.</w:t>
      </w:r>
    </w:p>
    <w:bookmarkEnd w:id="3"/>
    <w:bookmarkEnd w:id="4"/>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2.  MEMBER TERMS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The Board of Supervisors, by resolution</w:t>
      </w:r>
      <w:r>
        <w:rPr>
          <w:rFonts w:ascii="Times New Roman" w:hAnsi="Times New Roman"/>
          <w:i/>
          <w:sz w:val="20"/>
        </w:rPr>
        <w:t>,</w:t>
      </w:r>
      <w:r>
        <w:rPr>
          <w:rFonts w:ascii="Times New Roman" w:hAnsi="Times New Roman"/>
          <w:sz w:val="20"/>
        </w:rPr>
        <w:t xml:space="preserve"> and the Superintendent of Schools shall establish the terms and other conditions of appointment for the members of the Council.</w:t>
      </w:r>
    </w:p>
    <w:p w:rsidR="002A5540" w:rsidRDefault="002A5540">
      <w:pPr>
        <w:pStyle w:val="BlockText"/>
      </w:pPr>
      <w:r>
        <w:t>Members appointed by the Board of Supervisors and the Superintendent of Schools shall serve shall serve a two year term.  At the completion of a term, members so appointed may reapply to the appointing authority.</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3.  VACANCIES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lastRenderedPageBreak/>
        <w:t>The Board of Supervisors shall publicize vacancies in the areas of representation in which they occur.  The Superintendent of Schools shall appoint a representative to fill vacancies in the areas of representation in which they occur.  The Council may also submit recommendations for appointment.</w:t>
      </w: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III</w:t>
      </w:r>
    </w:p>
    <w:p w:rsidR="002A5540" w:rsidRDefault="002A5540">
      <w:pPr>
        <w:jc w:val="center"/>
        <w:rPr>
          <w:rFonts w:ascii="Times New Roman" w:hAnsi="Times New Roman"/>
          <w:sz w:val="20"/>
        </w:rPr>
      </w:pPr>
    </w:p>
    <w:p w:rsidR="002A5540" w:rsidRDefault="002A5540">
      <w:pPr>
        <w:pStyle w:val="Heading1"/>
      </w:pPr>
      <w:r>
        <w:t>MEETINGS AND ATTENDANCE</w:t>
      </w:r>
    </w:p>
    <w:p w:rsidR="002A5540" w:rsidRDefault="002A5540">
      <w:pPr>
        <w:jc w:val="center"/>
        <w:rPr>
          <w:rFonts w:ascii="Times New Roman" w:hAnsi="Times New Roman"/>
          <w:sz w:val="20"/>
          <w:u w:val="single"/>
        </w:rPr>
      </w:pPr>
    </w:p>
    <w:p w:rsidR="002A5540" w:rsidRDefault="002A5540">
      <w:pPr>
        <w:rPr>
          <w:rFonts w:ascii="Times New Roman" w:hAnsi="Times New Roman"/>
          <w:sz w:val="20"/>
        </w:rPr>
      </w:pPr>
      <w:r>
        <w:rPr>
          <w:rFonts w:ascii="Times New Roman" w:hAnsi="Times New Roman"/>
          <w:sz w:val="20"/>
        </w:rPr>
        <w:t>SECTION 1.  MEETINGS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The Council shall meet at least ten (10</w:t>
      </w:r>
      <w:r>
        <w:rPr>
          <w:rFonts w:ascii="Times New Roman" w:hAnsi="Times New Roman"/>
          <w:i/>
          <w:sz w:val="20"/>
        </w:rPr>
        <w:t>)</w:t>
      </w:r>
      <w:r>
        <w:rPr>
          <w:rFonts w:ascii="Times New Roman" w:hAnsi="Times New Roman"/>
          <w:sz w:val="20"/>
        </w:rPr>
        <w:t xml:space="preserve"> times per year.  At least two (2) meetings will be held in Eastern Nevada County.  The Council shall conduct an annual organization meeting each June for the purpose of electing officers, reviewing attendance and filling vacancies.  All meetings requiring action by the Council must achieve a quorum of a simple majority of the appointed members.  </w:t>
      </w:r>
      <w:proofErr w:type="gramStart"/>
      <w:r>
        <w:rPr>
          <w:rFonts w:ascii="Times New Roman" w:hAnsi="Times New Roman"/>
          <w:sz w:val="20"/>
        </w:rPr>
        <w:t>Additional meetings, including public hearings, may be scheduled by the presiding officer as needed</w:t>
      </w:r>
      <w:proofErr w:type="gramEnd"/>
      <w:r>
        <w:rPr>
          <w:rFonts w:ascii="Times New Roman" w:hAnsi="Times New Roman"/>
          <w:sz w:val="20"/>
        </w:rPr>
        <w:t>.  All meetings are subject to the Brown Act.</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2.  ATTENDANCE</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 xml:space="preserve">Attendance of members shall be monitored yearly and reviewed at the annual meeting in June.  Members that </w:t>
      </w:r>
      <w:r w:rsidR="00FC4734">
        <w:rPr>
          <w:rFonts w:ascii="Times New Roman" w:hAnsi="Times New Roman"/>
          <w:sz w:val="20"/>
        </w:rPr>
        <w:t xml:space="preserve">miss </w:t>
      </w:r>
      <w:r w:rsidR="00FC4734">
        <w:rPr>
          <w:rFonts w:ascii="Times New Roman" w:hAnsi="Times New Roman"/>
          <w:strike/>
          <w:sz w:val="20"/>
        </w:rPr>
        <w:t>4</w:t>
      </w:r>
      <w:r>
        <w:rPr>
          <w:rFonts w:ascii="Times New Roman" w:hAnsi="Times New Roman"/>
          <w:sz w:val="20"/>
        </w:rPr>
        <w:t xml:space="preserve"> or more of the 10 meetings in that year will be recommended for replacement to the appointing authority.</w:t>
      </w: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IV</w:t>
      </w:r>
    </w:p>
    <w:p w:rsidR="002A5540" w:rsidRDefault="002A5540">
      <w:pPr>
        <w:jc w:val="cente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u w:val="single"/>
        </w:rPr>
        <w:t>OFFICERS AND OFFICERS' DUTIES</w:t>
      </w:r>
    </w:p>
    <w:p w:rsidR="002A5540" w:rsidRDefault="002A5540">
      <w:pPr>
        <w:jc w:val="cente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1.  OFFICERS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The officers of the council shall consist of the Chairperson, Vice-Chairperson, Treasurer and Recording Secretary.  These officers shall be elected by a majority vote of the members present at the annual meeting in June and shall serve for one year.  Officers may be re-elected for one additional term.</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SECTION 2.  DUTIES OF OFFICERS</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It shall be the duty of the Chairperson to call meetings, set agenda, make assignments and preside over meetings of the Council.</w:t>
      </w: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It shall be the duty of the Vice-Chairperson to perform the duties of the chairperson in the absence of that officer or any other absent officer.</w:t>
      </w:r>
    </w:p>
    <w:p w:rsidR="002A5540" w:rsidRDefault="002A5540">
      <w:pPr>
        <w:rPr>
          <w:rFonts w:ascii="Times New Roman" w:hAnsi="Times New Roman"/>
          <w:sz w:val="20"/>
        </w:rPr>
      </w:pPr>
    </w:p>
    <w:p w:rsidR="002A5540" w:rsidRDefault="002A5540">
      <w:pPr>
        <w:pStyle w:val="BodyText"/>
        <w:rPr>
          <w:i w:val="0"/>
        </w:rPr>
      </w:pPr>
      <w:r>
        <w:rPr>
          <w:i w:val="0"/>
        </w:rPr>
        <w:t>It shall be the duty of the Treasurer to meet with representatives of the legal entity to establish, review and modify the Council budget.  The Treasurer shall present a Treasurer’s report at each Council meeting.</w:t>
      </w:r>
    </w:p>
    <w:p w:rsidR="002A5540" w:rsidRDefault="002A5540">
      <w:pPr>
        <w:rPr>
          <w:rFonts w:ascii="Times New Roman" w:hAnsi="Times New Roman"/>
          <w:i/>
          <w:sz w:val="20"/>
        </w:rPr>
      </w:pPr>
    </w:p>
    <w:p w:rsidR="002A5540" w:rsidRDefault="002A5540">
      <w:pPr>
        <w:rPr>
          <w:rFonts w:ascii="Times New Roman" w:hAnsi="Times New Roman"/>
          <w:sz w:val="20"/>
        </w:rPr>
      </w:pPr>
      <w:r>
        <w:rPr>
          <w:rFonts w:ascii="Times New Roman" w:hAnsi="Times New Roman"/>
          <w:sz w:val="20"/>
        </w:rPr>
        <w:t>It shall be the duty of the Recording Secretary to mail notices of any Council meetings, maintain a record of membership on the Council and members' attendance at Council meetings, record minutes of all Council meetings, other secretarial duties as required, and provide legal notice.  These duties may be assigned to Council staff when appropriate.</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V</w:t>
      </w:r>
    </w:p>
    <w:p w:rsidR="002A5540" w:rsidRDefault="002A5540">
      <w:pPr>
        <w:jc w:val="cente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u w:val="single"/>
        </w:rPr>
        <w:t>CONFLICT OF INTEREST</w:t>
      </w:r>
    </w:p>
    <w:p w:rsidR="002A5540" w:rsidRDefault="002A5540">
      <w:pPr>
        <w:jc w:val="cente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No member of the Council shall participate in a vote if he or she has a proprietary interest in the outcome of the matter being voted upon.</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VI</w:t>
      </w:r>
    </w:p>
    <w:p w:rsidR="002A5540" w:rsidRDefault="002A5540">
      <w:pPr>
        <w:jc w:val="center"/>
        <w:rPr>
          <w:rFonts w:ascii="Times New Roman" w:hAnsi="Times New Roman"/>
          <w:sz w:val="20"/>
        </w:rPr>
      </w:pPr>
    </w:p>
    <w:p w:rsidR="002A5540" w:rsidRDefault="002A5540">
      <w:pPr>
        <w:jc w:val="center"/>
        <w:rPr>
          <w:rFonts w:ascii="Times New Roman" w:hAnsi="Times New Roman"/>
          <w:sz w:val="20"/>
          <w:u w:val="single"/>
        </w:rPr>
      </w:pPr>
      <w:r>
        <w:rPr>
          <w:rFonts w:ascii="Times New Roman" w:hAnsi="Times New Roman"/>
          <w:sz w:val="20"/>
          <w:u w:val="single"/>
        </w:rPr>
        <w:t>COMMITTEES</w:t>
      </w:r>
    </w:p>
    <w:p w:rsidR="002A5540" w:rsidRDefault="002A5540">
      <w:pPr>
        <w:jc w:val="center"/>
        <w:rPr>
          <w:rFonts w:ascii="Times New Roman" w:hAnsi="Times New Roman"/>
          <w:sz w:val="20"/>
          <w:u w:val="single"/>
        </w:rPr>
      </w:pPr>
    </w:p>
    <w:p w:rsidR="002A5540" w:rsidRDefault="002A5540">
      <w:pPr>
        <w:rPr>
          <w:rFonts w:ascii="Times New Roman" w:hAnsi="Times New Roman"/>
          <w:sz w:val="20"/>
        </w:rPr>
      </w:pPr>
      <w:r>
        <w:rPr>
          <w:rFonts w:ascii="Times New Roman" w:hAnsi="Times New Roman"/>
          <w:sz w:val="20"/>
        </w:rPr>
        <w:t>Committees to address special needs or requirements of the Council may be appointed by the Chairperson as needed and shall serve in ad hoc status.</w:t>
      </w: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VII</w:t>
      </w:r>
    </w:p>
    <w:p w:rsidR="002A5540" w:rsidRDefault="002A5540">
      <w:pPr>
        <w:jc w:val="cente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u w:val="single"/>
        </w:rPr>
        <w:t>LEGAL ENTITY</w:t>
      </w:r>
    </w:p>
    <w:p w:rsidR="002A5540" w:rsidRDefault="002A5540">
      <w:pPr>
        <w:jc w:val="center"/>
        <w:rPr>
          <w:rFonts w:ascii="Times New Roman" w:hAnsi="Times New Roman"/>
          <w:sz w:val="20"/>
        </w:rPr>
      </w:pPr>
    </w:p>
    <w:p w:rsidR="002A5540" w:rsidRDefault="002A5540">
      <w:pPr>
        <w:rPr>
          <w:rFonts w:ascii="Times New Roman" w:hAnsi="Times New Roman"/>
          <w:b/>
          <w:sz w:val="20"/>
        </w:rPr>
      </w:pPr>
      <w:r>
        <w:rPr>
          <w:rFonts w:ascii="Times New Roman" w:hAnsi="Times New Roman"/>
          <w:sz w:val="20"/>
        </w:rPr>
        <w:t xml:space="preserve">The Council shall execute, or cause to be executed, a Memorandum of Understanding with the Council's designated legal entity at the time of the annual organization meeting.  The </w:t>
      </w:r>
      <w:proofErr w:type="gramStart"/>
      <w:r>
        <w:rPr>
          <w:rFonts w:ascii="Times New Roman" w:hAnsi="Times New Roman"/>
          <w:sz w:val="20"/>
        </w:rPr>
        <w:t>Memorandum of Understanding will be signed by the Council Chairperson and the authorized representative of the legal entity</w:t>
      </w:r>
      <w:proofErr w:type="gramEnd"/>
      <w:r>
        <w:rPr>
          <w:rFonts w:ascii="Times New Roman" w:hAnsi="Times New Roman"/>
          <w:b/>
          <w:sz w:val="20"/>
        </w:rPr>
        <w:t>.</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jc w:val="center"/>
        <w:rPr>
          <w:rFonts w:ascii="Times New Roman" w:hAnsi="Times New Roman"/>
          <w:sz w:val="20"/>
        </w:rPr>
      </w:pPr>
      <w:r>
        <w:rPr>
          <w:rFonts w:ascii="Times New Roman" w:hAnsi="Times New Roman"/>
          <w:sz w:val="20"/>
        </w:rPr>
        <w:t>ARTICLE VIII</w:t>
      </w:r>
    </w:p>
    <w:p w:rsidR="002A5540" w:rsidRDefault="002A5540">
      <w:pPr>
        <w:jc w:val="center"/>
        <w:rPr>
          <w:rFonts w:ascii="Times New Roman" w:hAnsi="Times New Roman"/>
          <w:sz w:val="20"/>
        </w:rPr>
      </w:pPr>
    </w:p>
    <w:p w:rsidR="002A5540" w:rsidRDefault="002A5540">
      <w:pPr>
        <w:jc w:val="center"/>
        <w:rPr>
          <w:rFonts w:ascii="Times New Roman" w:hAnsi="Times New Roman"/>
          <w:sz w:val="20"/>
          <w:u w:val="single"/>
        </w:rPr>
      </w:pPr>
      <w:r>
        <w:rPr>
          <w:rFonts w:ascii="Times New Roman" w:hAnsi="Times New Roman"/>
          <w:sz w:val="20"/>
          <w:u w:val="single"/>
        </w:rPr>
        <w:t>AMENDMENTS TO BYLAWS</w:t>
      </w:r>
    </w:p>
    <w:p w:rsidR="002A5540" w:rsidRDefault="002A5540">
      <w:pPr>
        <w:jc w:val="cente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Recommendations for changes to these Bylaws shall be amended by 7 of the 10 members of the Council provided that written notice of any proposed amendments has been sent to all members at least fourteen (14) days prior to the meeting at which the proposed amendments will be voted upon.  A meeting will be held in both Eastern and Western Nevada County for purposes of adopting and amending the Council's Bylaws.  All amendments to these Bylaws shall be recommended to the Board of Supervisors and the Superintendent of Schools for approval.</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r>
        <w:rPr>
          <w:rFonts w:ascii="Times New Roman" w:hAnsi="Times New Roman"/>
          <w:sz w:val="20"/>
        </w:rPr>
        <w:t>Adopted this day _January 23, 2001 by the Board of Supervisors</w:t>
      </w: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p w:rsidR="002A5540" w:rsidRDefault="002A5540">
      <w:pPr>
        <w:rPr>
          <w:rFonts w:ascii="Times New Roman" w:hAnsi="Times New Roman"/>
          <w:sz w:val="20"/>
        </w:rPr>
      </w:pPr>
    </w:p>
    <w:sectPr w:rsidR="002A5540">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34"/>
    <w:rsid w:val="002A5540"/>
    <w:rsid w:val="00347072"/>
    <w:rsid w:val="003C22C5"/>
    <w:rsid w:val="00B916D8"/>
    <w:rsid w:val="00FC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i/>
      <w:sz w:val="20"/>
    </w:rPr>
  </w:style>
  <w:style w:type="paragraph" w:styleId="BlockText">
    <w:name w:val="Block Text"/>
    <w:basedOn w:val="Normal"/>
    <w:pPr>
      <w:ind w:left="1440" w:right="1440"/>
    </w:pPr>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i/>
      <w:sz w:val="20"/>
    </w:rPr>
  </w:style>
  <w:style w:type="paragraph" w:styleId="BlockText">
    <w:name w:val="Block Text"/>
    <w:basedOn w:val="Normal"/>
    <w:pPr>
      <w:ind w:left="1440" w:right="144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940</Words>
  <Characters>5359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AMENDED BYLAWS</vt:lpstr>
    </vt:vector>
  </TitlesOfParts>
  <Company>County of Nevada</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AMENDED BYLAWS</dc:title>
  <dc:subject/>
  <dc:creator>Cynthia Bryan</dc:creator>
  <cp:keywords/>
  <dc:description/>
  <cp:lastModifiedBy>Rossnina Dort</cp:lastModifiedBy>
  <cp:revision>1</cp:revision>
  <cp:lastPrinted>2000-09-20T16:16:00Z</cp:lastPrinted>
  <dcterms:created xsi:type="dcterms:W3CDTF">2001-01-11T00:00:00Z</dcterms:created>
  <dcterms:modified xsi:type="dcterms:W3CDTF">2016-07-21T22:42:00Z</dcterms:modified>
</cp:coreProperties>
</file>